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55314B">
        <w:rPr>
          <w:rFonts w:ascii="Calibri Light" w:hAnsi="Calibri Light"/>
          <w:b/>
          <w:sz w:val="18"/>
          <w:szCs w:val="18"/>
        </w:rPr>
        <w:t>7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:rsidR="00E1420D" w:rsidRDefault="00814988" w:rsidP="00733949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AD0D97">
        <w:rPr>
          <w:rFonts w:ascii="Calibri Light" w:hAnsi="Calibri Light"/>
          <w:b/>
          <w:sz w:val="18"/>
        </w:rPr>
        <w:t xml:space="preserve">Ofertowego nr </w:t>
      </w:r>
      <w:r w:rsidR="003D5CE1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BA44DA">
        <w:rPr>
          <w:rFonts w:ascii="Calibri Light" w:hAnsi="Calibri Light"/>
          <w:b/>
          <w:sz w:val="18"/>
        </w:rPr>
        <w:t>.MPS.ŚK</w:t>
      </w:r>
      <w:r w:rsidR="00FA462C">
        <w:rPr>
          <w:rFonts w:ascii="Calibri Light" w:hAnsi="Calibri Light"/>
          <w:b/>
          <w:sz w:val="18"/>
        </w:rPr>
        <w:t>.OBW</w:t>
      </w:r>
    </w:p>
    <w:p w:rsidR="0028497E" w:rsidRPr="00AD0D97" w:rsidRDefault="0028497E" w:rsidP="00733949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</w:rPr>
      </w:pPr>
      <w:r w:rsidRPr="00AD0D97">
        <w:rPr>
          <w:rFonts w:ascii="Calibri Light" w:hAnsi="Calibri Light"/>
        </w:rPr>
        <w:tab/>
      </w:r>
    </w:p>
    <w:p w:rsidR="0028497E" w:rsidRPr="00AD0D9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D0D97">
        <w:rPr>
          <w:rFonts w:ascii="Calibri Light" w:hAnsi="Calibri Light"/>
          <w:b/>
          <w:smallCaps/>
          <w:sz w:val="28"/>
        </w:rPr>
        <w:t>Oświadczenie</w:t>
      </w:r>
      <w:r w:rsidR="002A06F4" w:rsidRPr="00AD0D97">
        <w:rPr>
          <w:rFonts w:ascii="Calibri Light" w:hAnsi="Calibri Light"/>
          <w:b/>
          <w:smallCaps/>
          <w:sz w:val="28"/>
        </w:rPr>
        <w:t xml:space="preserve"> Wykonawcy</w:t>
      </w:r>
    </w:p>
    <w:p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AD0D97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AD0D97">
        <w:rPr>
          <w:rFonts w:ascii="Calibri Light" w:hAnsi="Calibri Light" w:cs="Calibri Light"/>
          <w:b/>
        </w:rPr>
        <w:t>SZCZEGÓLNYCH ROZWIĄZANIACH W ZAKRESIE PRZECIWDZIAŁANIA WSPIERANIU AGRESJI NA UKRAINĘ ORAZ SŁUŻĄCYCH OCHRONIE</w:t>
      </w:r>
      <w:r w:rsidRPr="00D244AD">
        <w:rPr>
          <w:rFonts w:ascii="Calibri Light" w:hAnsi="Calibri Light" w:cs="Calibri Light"/>
          <w:b/>
        </w:rPr>
        <w:t xml:space="preserve"> BEZPIECZEŃSTWA NARODOWEGO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E823EA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="00E823EA"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="00E823EA" w:rsidRPr="00E823EA">
        <w:rPr>
          <w:rFonts w:ascii="Calibri Light" w:hAnsi="Calibri Light" w:cs="Calibri Light"/>
        </w:rPr>
        <w:t xml:space="preserve"> </w:t>
      </w:r>
      <w:r w:rsidR="00E823EA"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="00E823EA"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 w:rsidR="00E823EA">
        <w:rPr>
          <w:rFonts w:ascii="Calibri Light" w:hAnsi="Calibri Light" w:cs="Calibri Light"/>
        </w:rPr>
        <w:t xml:space="preserve"> </w:t>
      </w:r>
      <w:r w:rsidR="00E823EA" w:rsidRPr="008B0D08">
        <w:rPr>
          <w:rFonts w:ascii="Calibri Light" w:hAnsi="Calibri Light"/>
        </w:rPr>
        <w:t>(Dz. U. z 2024 r. poz. 835</w:t>
      </w:r>
      <w:r w:rsidR="00E823EA">
        <w:rPr>
          <w:rFonts w:ascii="Calibri Light" w:hAnsi="Calibri Light"/>
        </w:rPr>
        <w:t>, dalej jako: ustawa</w:t>
      </w:r>
      <w:r w:rsidR="00E823EA" w:rsidRPr="008B0D08">
        <w:rPr>
          <w:rFonts w:ascii="Calibri Light" w:hAnsi="Calibri Light"/>
        </w:rPr>
        <w:t>)</w:t>
      </w:r>
      <w:r w:rsidR="00E823EA"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i  wymienionym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upoważnionej(ych)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72C" w:rsidRDefault="002A672C" w:rsidP="002A06F4">
      <w:pPr>
        <w:spacing w:after="0" w:line="240" w:lineRule="auto"/>
      </w:pPr>
      <w:r>
        <w:separator/>
      </w:r>
    </w:p>
  </w:endnote>
  <w:endnote w:type="continuationSeparator" w:id="0">
    <w:p w:rsidR="002A672C" w:rsidRDefault="002A672C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72C" w:rsidRDefault="002A672C" w:rsidP="002A06F4">
      <w:pPr>
        <w:spacing w:after="0" w:line="240" w:lineRule="auto"/>
      </w:pPr>
      <w:r>
        <w:separator/>
      </w:r>
    </w:p>
  </w:footnote>
  <w:footnote w:type="continuationSeparator" w:id="0">
    <w:p w:rsidR="002A672C" w:rsidRDefault="002A672C" w:rsidP="002A06F4">
      <w:pPr>
        <w:spacing w:after="0" w:line="240" w:lineRule="auto"/>
      </w:pPr>
      <w:r>
        <w:continuationSeparator/>
      </w:r>
    </w:p>
  </w:footnote>
  <w:footnote w:id="1">
    <w:p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352A"/>
    <w:rsid w:val="001117FC"/>
    <w:rsid w:val="001C576B"/>
    <w:rsid w:val="0028497E"/>
    <w:rsid w:val="002A06F4"/>
    <w:rsid w:val="002A672C"/>
    <w:rsid w:val="00395601"/>
    <w:rsid w:val="003D5CE1"/>
    <w:rsid w:val="003D6D77"/>
    <w:rsid w:val="00416861"/>
    <w:rsid w:val="00417438"/>
    <w:rsid w:val="004323AB"/>
    <w:rsid w:val="0055314B"/>
    <w:rsid w:val="00634136"/>
    <w:rsid w:val="006912BD"/>
    <w:rsid w:val="006A5187"/>
    <w:rsid w:val="006B5053"/>
    <w:rsid w:val="006C4A6B"/>
    <w:rsid w:val="00733949"/>
    <w:rsid w:val="0074339C"/>
    <w:rsid w:val="00746F50"/>
    <w:rsid w:val="00781603"/>
    <w:rsid w:val="007B3725"/>
    <w:rsid w:val="007E5E61"/>
    <w:rsid w:val="00814988"/>
    <w:rsid w:val="008B0D08"/>
    <w:rsid w:val="008E1B89"/>
    <w:rsid w:val="009D3D98"/>
    <w:rsid w:val="009F256B"/>
    <w:rsid w:val="00A64F6C"/>
    <w:rsid w:val="00AD0D97"/>
    <w:rsid w:val="00B42C17"/>
    <w:rsid w:val="00BA44DA"/>
    <w:rsid w:val="00BE0211"/>
    <w:rsid w:val="00CB5A16"/>
    <w:rsid w:val="00D244AD"/>
    <w:rsid w:val="00D264ED"/>
    <w:rsid w:val="00D3117A"/>
    <w:rsid w:val="00D839EF"/>
    <w:rsid w:val="00E02B4E"/>
    <w:rsid w:val="00E1420D"/>
    <w:rsid w:val="00E823EA"/>
    <w:rsid w:val="00EE181B"/>
    <w:rsid w:val="00FA462C"/>
    <w:rsid w:val="00FB613E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8449-DE1E-43C5-8B81-17D90C97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16</cp:revision>
  <dcterms:created xsi:type="dcterms:W3CDTF">2024-11-29T16:09:00Z</dcterms:created>
  <dcterms:modified xsi:type="dcterms:W3CDTF">2025-11-20T09:14:00Z</dcterms:modified>
</cp:coreProperties>
</file>